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4376" w14:textId="77777777" w:rsidR="004D3D26" w:rsidRDefault="00845E9C" w:rsidP="004D3D26">
      <w:pPr>
        <w:jc w:val="center"/>
        <w:rPr>
          <w:lang w:val="nl-NL"/>
        </w:rPr>
      </w:pPr>
      <w:r>
        <w:rPr>
          <w:noProof/>
        </w:rPr>
        <w:drawing>
          <wp:inline distT="0" distB="0" distL="0" distR="0" wp14:anchorId="3F0AFB36" wp14:editId="2354204F">
            <wp:extent cx="3360420" cy="95238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56" b="29732"/>
                    <a:stretch/>
                  </pic:blipFill>
                  <pic:spPr bwMode="auto">
                    <a:xfrm>
                      <a:off x="0" y="0"/>
                      <a:ext cx="3433032" cy="972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BCF4C" w14:textId="77777777" w:rsidR="004D3D26" w:rsidRDefault="004D3D26" w:rsidP="004D3D26">
      <w:pPr>
        <w:rPr>
          <w:lang w:val="nl-NL"/>
        </w:rPr>
      </w:pPr>
      <w:r>
        <w:rPr>
          <w:noProof/>
        </w:rPr>
        <w:drawing>
          <wp:inline distT="0" distB="0" distL="0" distR="0" wp14:anchorId="6D683A6F" wp14:editId="529695F4">
            <wp:extent cx="3124200" cy="119947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V-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55" cy="120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noProof/>
        </w:rPr>
        <w:drawing>
          <wp:inline distT="0" distB="0" distL="0" distR="0" wp14:anchorId="7603A58D" wp14:editId="04F3125B">
            <wp:extent cx="114300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v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3CEE" w14:textId="5E8125DF" w:rsidR="002E118B" w:rsidRDefault="004D3D26" w:rsidP="002E118B">
      <w:r>
        <w:t xml:space="preserve">On </w:t>
      </w:r>
      <w:r w:rsidR="00845E9C">
        <w:t>10 June 2021</w:t>
      </w:r>
      <w:r>
        <w:t xml:space="preserve">, </w:t>
      </w:r>
      <w:r w:rsidR="002E118B">
        <w:t>the 20</w:t>
      </w:r>
      <w:r w:rsidR="002E118B" w:rsidRPr="002E118B">
        <w:rPr>
          <w:vertAlign w:val="superscript"/>
        </w:rPr>
        <w:t>th</w:t>
      </w:r>
      <w:r w:rsidR="002E118B">
        <w:t xml:space="preserve"> Day of Sociology will take place. This year the conference </w:t>
      </w:r>
      <w:proofErr w:type="gramStart"/>
      <w:r w:rsidR="002E118B">
        <w:t>is organized</w:t>
      </w:r>
      <w:proofErr w:type="gramEnd"/>
      <w:r w:rsidR="002E118B">
        <w:t xml:space="preserve"> by the </w:t>
      </w:r>
      <w:r w:rsidR="00845E9C">
        <w:t>Department of Sociology at Utrecht University</w:t>
      </w:r>
      <w:r w:rsidR="002E118B">
        <w:t xml:space="preserve">, the Dutch Sociological Association (NSV) and the </w:t>
      </w:r>
      <w:r w:rsidR="009F5A15">
        <w:t xml:space="preserve">Flemish </w:t>
      </w:r>
      <w:r w:rsidR="002E118B">
        <w:t>Association for Sociology (VVS).</w:t>
      </w:r>
      <w:r w:rsidR="00845E9C">
        <w:t xml:space="preserve"> Because of the ongoing coronavirus crisis, the conference will take place online</w:t>
      </w:r>
      <w:r w:rsidR="0023099E" w:rsidRPr="0023099E">
        <w:t xml:space="preserve"> </w:t>
      </w:r>
      <w:r w:rsidR="0023099E">
        <w:t>this year</w:t>
      </w:r>
      <w:r w:rsidR="00845E9C">
        <w:t>.</w:t>
      </w:r>
    </w:p>
    <w:p w14:paraId="242465BB" w14:textId="42148649" w:rsidR="002E118B" w:rsidRDefault="002E118B" w:rsidP="002E118B">
      <w:r>
        <w:t>As usual, the program consists of a mix of thematic sessions, a plenary session, followed by the</w:t>
      </w:r>
      <w:r w:rsidR="009F5A15">
        <w:t xml:space="preserve"> ceremony for the </w:t>
      </w:r>
      <w:r>
        <w:t>NSV-awards</w:t>
      </w:r>
      <w:r w:rsidR="00845E9C">
        <w:t xml:space="preserve"> during online informal drinks</w:t>
      </w:r>
      <w:r>
        <w:t>. During this annual meeting, more than 150 sociologists have t</w:t>
      </w:r>
      <w:r w:rsidR="0023099E">
        <w:t>he</w:t>
      </w:r>
      <w:r>
        <w:t xml:space="preserve"> possibility to present their research and discuss the findings </w:t>
      </w:r>
      <w:r w:rsidR="0023099E">
        <w:t>with</w:t>
      </w:r>
      <w:r>
        <w:t xml:space="preserve"> their colleagues. The meeting </w:t>
      </w:r>
      <w:proofErr w:type="gramStart"/>
      <w:r>
        <w:t>will be organized</w:t>
      </w:r>
      <w:proofErr w:type="gramEnd"/>
      <w:r>
        <w:t xml:space="preserve"> in parallel sessions. </w:t>
      </w:r>
    </w:p>
    <w:p w14:paraId="235F86A9" w14:textId="5761B5DA" w:rsidR="009F5A15" w:rsidRDefault="009F5A15" w:rsidP="002E118B">
      <w:r>
        <w:t xml:space="preserve">The </w:t>
      </w:r>
      <w:r w:rsidRPr="009F5A15">
        <w:rPr>
          <w:i/>
        </w:rPr>
        <w:t>Call for Papers</w:t>
      </w:r>
      <w:r w:rsidR="004D3D26">
        <w:t xml:space="preserve"> </w:t>
      </w:r>
      <w:bookmarkStart w:id="0" w:name="_GoBack"/>
      <w:proofErr w:type="gramStart"/>
      <w:r w:rsidR="004D3D26">
        <w:t>will be launched</w:t>
      </w:r>
      <w:proofErr w:type="gramEnd"/>
      <w:r w:rsidR="004D3D26">
        <w:t xml:space="preserve"> as of February </w:t>
      </w:r>
      <w:r w:rsidR="00845E9C">
        <w:t>15, 2021</w:t>
      </w:r>
      <w:r>
        <w:t xml:space="preserve">. </w:t>
      </w:r>
      <w:bookmarkEnd w:id="0"/>
      <w:r w:rsidR="002E118B">
        <w:t>In order to allow for more in</w:t>
      </w:r>
      <w:r w:rsidR="009277BE">
        <w:t>-</w:t>
      </w:r>
      <w:r w:rsidR="002E118B">
        <w:t xml:space="preserve">depth or specialized discussions, it is possible to propose thematic panels up until </w:t>
      </w:r>
      <w:r w:rsidR="00845E9C">
        <w:t>February 1</w:t>
      </w:r>
      <w:r w:rsidR="002E118B">
        <w:t xml:space="preserve">, </w:t>
      </w:r>
      <w:r w:rsidR="00845E9C">
        <w:t>2021</w:t>
      </w:r>
      <w:r w:rsidR="002E118B">
        <w:t>. A panel ideally consists of four papers and</w:t>
      </w:r>
      <w:r w:rsidR="00A54AE2">
        <w:t xml:space="preserve"> </w:t>
      </w:r>
      <w:r w:rsidR="002E118B">
        <w:t xml:space="preserve">a session chair, although other formats are possible. Panels </w:t>
      </w:r>
      <w:proofErr w:type="gramStart"/>
      <w:r w:rsidR="002E118B">
        <w:t xml:space="preserve">can </w:t>
      </w:r>
      <w:r w:rsidR="00845E9C">
        <w:t>be held</w:t>
      </w:r>
      <w:proofErr w:type="gramEnd"/>
      <w:r w:rsidR="00845E9C">
        <w:t xml:space="preserve"> in </w:t>
      </w:r>
      <w:r w:rsidR="0023099E">
        <w:t xml:space="preserve">either </w:t>
      </w:r>
      <w:r w:rsidR="00845E9C">
        <w:t>Dutch or English.</w:t>
      </w:r>
    </w:p>
    <w:p w14:paraId="22BDBF10" w14:textId="62D109A1" w:rsidR="002E118B" w:rsidRDefault="0023099E" w:rsidP="002E118B">
      <w:r>
        <w:t xml:space="preserve">When proposing a panel, you can optionally include up to </w:t>
      </w:r>
      <w:proofErr w:type="gramStart"/>
      <w:r>
        <w:t>4</w:t>
      </w:r>
      <w:proofErr w:type="gramEnd"/>
      <w:r>
        <w:t xml:space="preserve"> papers. It is also possible to propose an ‘open’ panel, to which papers </w:t>
      </w:r>
      <w:proofErr w:type="gramStart"/>
      <w:r>
        <w:t>can be submitted</w:t>
      </w:r>
      <w:proofErr w:type="gramEnd"/>
      <w:r>
        <w:t xml:space="preserve"> later on. </w:t>
      </w:r>
      <w:r w:rsidR="002E118B">
        <w:t>If there are</w:t>
      </w:r>
      <w:r w:rsidR="00A54AE2">
        <w:t xml:space="preserve"> </w:t>
      </w:r>
      <w:r w:rsidR="002E118B">
        <w:t xml:space="preserve">not enough paper submissions for a panel, the panel </w:t>
      </w:r>
      <w:proofErr w:type="gramStart"/>
      <w:r>
        <w:t>might</w:t>
      </w:r>
      <w:r w:rsidR="002E118B">
        <w:t xml:space="preserve"> be combined</w:t>
      </w:r>
      <w:proofErr w:type="gramEnd"/>
      <w:r w:rsidR="002E118B">
        <w:t xml:space="preserve"> with another panel.</w:t>
      </w:r>
    </w:p>
    <w:p w14:paraId="64578F18" w14:textId="29C18F8A" w:rsidR="002E118B" w:rsidRDefault="002E118B" w:rsidP="002E118B">
      <w:r>
        <w:t>The session proposals</w:t>
      </w:r>
      <w:r w:rsidR="00A54AE2">
        <w:t xml:space="preserve"> </w:t>
      </w:r>
      <w:proofErr w:type="gramStart"/>
      <w:r w:rsidR="00A54AE2">
        <w:t>should be submitted</w:t>
      </w:r>
      <w:proofErr w:type="gramEnd"/>
      <w:r w:rsidR="00A54AE2">
        <w:t xml:space="preserve"> to </w:t>
      </w:r>
      <w:hyperlink r:id="rId8" w:history="1">
        <w:r w:rsidR="0023099E" w:rsidRPr="002F5CC3">
          <w:rPr>
            <w:rStyle w:val="Hyperlink"/>
          </w:rPr>
          <w:t>dvds2021@nsv-sociologie.nl</w:t>
        </w:r>
      </w:hyperlink>
      <w:r w:rsidR="0023099E">
        <w:t xml:space="preserve"> </w:t>
      </w:r>
      <w:r w:rsidR="009F5A15">
        <w:t xml:space="preserve">by </w:t>
      </w:r>
      <w:r w:rsidR="00845E9C" w:rsidRPr="0023099E">
        <w:rPr>
          <w:b/>
          <w:bCs/>
        </w:rPr>
        <w:t>1 February 2021</w:t>
      </w:r>
      <w:r w:rsidR="00A54AE2">
        <w:t xml:space="preserve"> at the latest. </w:t>
      </w:r>
      <w:r w:rsidR="0023099E">
        <w:t>T</w:t>
      </w:r>
      <w:r>
        <w:t>he following information</w:t>
      </w:r>
      <w:r w:rsidR="0023099E">
        <w:t xml:space="preserve"> should be included</w:t>
      </w:r>
      <w:r>
        <w:t>:</w:t>
      </w:r>
    </w:p>
    <w:p w14:paraId="0E197419" w14:textId="77777777" w:rsidR="002E118B" w:rsidRDefault="002E118B" w:rsidP="00A54AE2">
      <w:pPr>
        <w:pStyle w:val="ListParagraph"/>
        <w:numPr>
          <w:ilvl w:val="0"/>
          <w:numId w:val="2"/>
        </w:numPr>
        <w:ind w:left="284" w:hanging="284"/>
      </w:pPr>
      <w:r>
        <w:t>Title and abstract (max. 300 words) of the session;</w:t>
      </w:r>
    </w:p>
    <w:p w14:paraId="01879789" w14:textId="77777777" w:rsidR="002E118B" w:rsidRDefault="002E118B" w:rsidP="00A54AE2">
      <w:pPr>
        <w:pStyle w:val="ListParagraph"/>
        <w:numPr>
          <w:ilvl w:val="0"/>
          <w:numId w:val="2"/>
        </w:numPr>
        <w:ind w:left="284" w:hanging="284"/>
      </w:pPr>
      <w:r>
        <w:t>Name and contact information of the session chair;</w:t>
      </w:r>
    </w:p>
    <w:p w14:paraId="49CD1BF1" w14:textId="77777777" w:rsidR="002E118B" w:rsidRDefault="002E118B" w:rsidP="00A54AE2">
      <w:pPr>
        <w:pStyle w:val="ListParagraph"/>
        <w:numPr>
          <w:ilvl w:val="0"/>
          <w:numId w:val="2"/>
        </w:numPr>
        <w:ind w:left="284" w:hanging="284"/>
      </w:pPr>
      <w:r>
        <w:t>Max. 4 proposals for papers: name of the author(s), title of the paper</w:t>
      </w:r>
      <w:r w:rsidR="00845E9C">
        <w:t>, and abstract (max. 300 words)</w:t>
      </w:r>
    </w:p>
    <w:p w14:paraId="5CB5B6BB" w14:textId="77777777" w:rsidR="00845E9C" w:rsidRDefault="00845E9C" w:rsidP="00A54AE2">
      <w:pPr>
        <w:pStyle w:val="ListParagraph"/>
        <w:numPr>
          <w:ilvl w:val="0"/>
          <w:numId w:val="2"/>
        </w:numPr>
        <w:ind w:left="284" w:hanging="284"/>
      </w:pPr>
      <w:r>
        <w:t>Language of the panel</w:t>
      </w:r>
    </w:p>
    <w:p w14:paraId="4230027E" w14:textId="6ABE6D7B" w:rsidR="002E118B" w:rsidRDefault="002E118B" w:rsidP="002E118B">
      <w:r>
        <w:t xml:space="preserve">The session chairs </w:t>
      </w:r>
      <w:proofErr w:type="gramStart"/>
      <w:r>
        <w:t>will be informed</w:t>
      </w:r>
      <w:proofErr w:type="gramEnd"/>
      <w:r>
        <w:t xml:space="preserve"> </w:t>
      </w:r>
      <w:r w:rsidR="0023099E">
        <w:t xml:space="preserve">by </w:t>
      </w:r>
      <w:r w:rsidR="00845E9C">
        <w:t xml:space="preserve">February </w:t>
      </w:r>
      <w:r w:rsidR="0023099E">
        <w:t>9</w:t>
      </w:r>
      <w:r w:rsidR="00845E9C">
        <w:t>, 2021</w:t>
      </w:r>
      <w:r w:rsidR="009F5A15">
        <w:t xml:space="preserve"> at the latest, </w:t>
      </w:r>
      <w:r>
        <w:t xml:space="preserve">prior to the </w:t>
      </w:r>
      <w:r w:rsidR="009F5A15" w:rsidRPr="009F5A15">
        <w:rPr>
          <w:i/>
        </w:rPr>
        <w:t>C</w:t>
      </w:r>
      <w:r w:rsidRPr="009F5A15">
        <w:rPr>
          <w:i/>
        </w:rPr>
        <w:t xml:space="preserve">all for </w:t>
      </w:r>
      <w:r w:rsidR="009F5A15" w:rsidRPr="009F5A15">
        <w:rPr>
          <w:i/>
        </w:rPr>
        <w:t>P</w:t>
      </w:r>
      <w:r w:rsidRPr="009F5A15">
        <w:rPr>
          <w:i/>
        </w:rPr>
        <w:t>apers</w:t>
      </w:r>
      <w:r w:rsidR="009F5A15">
        <w:t>,</w:t>
      </w:r>
      <w:r>
        <w:t xml:space="preserve"> on</w:t>
      </w:r>
      <w:r w:rsidR="00A54AE2">
        <w:t xml:space="preserve"> the </w:t>
      </w:r>
      <w:r>
        <w:t>acceptance of their panel.</w:t>
      </w:r>
    </w:p>
    <w:p w14:paraId="46DC7E74" w14:textId="77777777" w:rsidR="002E118B" w:rsidRPr="002E118B" w:rsidRDefault="002E118B" w:rsidP="002E118B">
      <w:r>
        <w:t>If you have any question</w:t>
      </w:r>
      <w:r w:rsidR="00845E9C">
        <w:t>s, please email them to dvds2021</w:t>
      </w:r>
      <w:r>
        <w:t>@nsv-sociologie.nl</w:t>
      </w:r>
      <w:r w:rsidR="009F5A15">
        <w:t>.</w:t>
      </w:r>
    </w:p>
    <w:sectPr w:rsidR="002E118B" w:rsidRPr="002E1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19C"/>
    <w:multiLevelType w:val="hybridMultilevel"/>
    <w:tmpl w:val="CFF47416"/>
    <w:lvl w:ilvl="0" w:tplc="D0C82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194F"/>
    <w:multiLevelType w:val="hybridMultilevel"/>
    <w:tmpl w:val="4C107FDC"/>
    <w:lvl w:ilvl="0" w:tplc="D0C82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1C6A"/>
    <w:multiLevelType w:val="hybridMultilevel"/>
    <w:tmpl w:val="682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E"/>
    <w:rsid w:val="0023099E"/>
    <w:rsid w:val="002E118B"/>
    <w:rsid w:val="003065FE"/>
    <w:rsid w:val="004A48D5"/>
    <w:rsid w:val="004D3D26"/>
    <w:rsid w:val="00542DFE"/>
    <w:rsid w:val="005E6D86"/>
    <w:rsid w:val="00740505"/>
    <w:rsid w:val="00760DCE"/>
    <w:rsid w:val="00845E9C"/>
    <w:rsid w:val="009277BE"/>
    <w:rsid w:val="009F5A15"/>
    <w:rsid w:val="00A54AE2"/>
    <w:rsid w:val="00CE02C7"/>
    <w:rsid w:val="00E339A1"/>
    <w:rsid w:val="00EF02A0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D34F"/>
  <w15:chartTrackingRefBased/>
  <w15:docId w15:val="{0651B6C3-B493-48D1-AFF3-62AE0F3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1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7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470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916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318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294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579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918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537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629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735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788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0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99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671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985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030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535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80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56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362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866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147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076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84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026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7402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9046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3493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250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286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3382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136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21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630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675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393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0047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0154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85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29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164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23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193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246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376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9928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360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652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83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185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2915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666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918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93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592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09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6218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414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43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8739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5766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200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652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5888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03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83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4027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6863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059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658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8883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132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1036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12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895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106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598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41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671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645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700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64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966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9576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23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00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826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7007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17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755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306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8936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599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976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24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3033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6348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31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2703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431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832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008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7933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1147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865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193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24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226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9924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027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164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02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499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6934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86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6127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173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31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681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907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906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4817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3037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9635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718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527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516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3803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692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819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20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16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3049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448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63817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8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3983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279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1061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343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237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423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469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96567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206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131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9203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390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9332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7998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4114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823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0145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989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511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5691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6919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158145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281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798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8203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584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1370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38481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0866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6582">
                              <w:marLeft w:val="0"/>
                              <w:marRight w:val="-13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ds2021@nsv-sociologi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Reeskens</dc:creator>
  <cp:keywords/>
  <dc:description/>
  <cp:lastModifiedBy>T. Reeskens</cp:lastModifiedBy>
  <cp:revision>2</cp:revision>
  <dcterms:created xsi:type="dcterms:W3CDTF">2021-01-19T10:52:00Z</dcterms:created>
  <dcterms:modified xsi:type="dcterms:W3CDTF">2021-01-19T10:52:00Z</dcterms:modified>
</cp:coreProperties>
</file>